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BF22E" w14:textId="52211192" w:rsidR="00B320B8" w:rsidRPr="00494B34" w:rsidRDefault="00494B34" w:rsidP="00494B34">
      <w:pPr>
        <w:pStyle w:val="Citationintense"/>
        <w:rPr>
          <w:b/>
          <w:bCs/>
          <w:sz w:val="36"/>
          <w:szCs w:val="36"/>
        </w:rPr>
      </w:pPr>
      <w:r w:rsidRPr="00494B34">
        <w:rPr>
          <w:b/>
          <w:bCs/>
          <w:sz w:val="36"/>
          <w:szCs w:val="36"/>
        </w:rPr>
        <w:t>La proprioception, le 6</w:t>
      </w:r>
      <w:r w:rsidRPr="00494B34">
        <w:rPr>
          <w:b/>
          <w:bCs/>
          <w:sz w:val="36"/>
          <w:szCs w:val="36"/>
          <w:vertAlign w:val="superscript"/>
        </w:rPr>
        <w:t>e</w:t>
      </w:r>
      <w:r w:rsidRPr="00494B34">
        <w:rPr>
          <w:b/>
          <w:bCs/>
          <w:sz w:val="36"/>
          <w:szCs w:val="36"/>
        </w:rPr>
        <w:t xml:space="preserve"> sens du corps humain</w:t>
      </w:r>
    </w:p>
    <w:p w14:paraId="62F539A0" w14:textId="082E5F82" w:rsidR="00494B34" w:rsidRPr="00494B34" w:rsidRDefault="00494B34" w:rsidP="00494B34">
      <w:pPr>
        <w:pStyle w:val="Citationintense"/>
        <w:rPr>
          <w:b/>
          <w:bCs/>
          <w:sz w:val="36"/>
          <w:szCs w:val="36"/>
        </w:rPr>
      </w:pPr>
      <w:r w:rsidRPr="00494B34">
        <w:rPr>
          <w:b/>
          <w:bCs/>
          <w:sz w:val="36"/>
          <w:szCs w:val="36"/>
        </w:rPr>
        <w:t>Rôle de la musique dans son développement</w:t>
      </w:r>
    </w:p>
    <w:p w14:paraId="2319BA27" w14:textId="77777777" w:rsidR="00727D79" w:rsidRDefault="00727D79" w:rsidP="00727D79">
      <w:pPr>
        <w:pStyle w:val="Paragraphedeliste"/>
        <w:jc w:val="both"/>
        <w:rPr>
          <w:rStyle w:val="Rfrenceintense"/>
          <w:sz w:val="28"/>
          <w:szCs w:val="28"/>
        </w:rPr>
      </w:pPr>
    </w:p>
    <w:p w14:paraId="20196159" w14:textId="0A3FD4E3" w:rsidR="002A218F" w:rsidRPr="002A218F" w:rsidRDefault="002A218F" w:rsidP="002A218F">
      <w:pPr>
        <w:pStyle w:val="Paragraphedeliste"/>
        <w:numPr>
          <w:ilvl w:val="0"/>
          <w:numId w:val="2"/>
        </w:numPr>
        <w:jc w:val="both"/>
        <w:rPr>
          <w:rStyle w:val="Rfrenceintense"/>
          <w:sz w:val="28"/>
          <w:szCs w:val="28"/>
        </w:rPr>
      </w:pPr>
      <w:r w:rsidRPr="002A218F">
        <w:rPr>
          <w:rStyle w:val="Rfrenceintense"/>
          <w:sz w:val="28"/>
          <w:szCs w:val="28"/>
        </w:rPr>
        <w:t>Des propos issus de la recherche scientifique</w:t>
      </w:r>
    </w:p>
    <w:p w14:paraId="2C1BD344" w14:textId="42A16B23" w:rsidR="00494B34" w:rsidRDefault="00494B34" w:rsidP="00494B34">
      <w:pPr>
        <w:jc w:val="both"/>
      </w:pPr>
      <w:r>
        <w:t>Ce</w:t>
      </w:r>
      <w:r w:rsidR="00313B60">
        <w:t>tte partie</w:t>
      </w:r>
      <w:r>
        <w:t xml:space="preserve"> </w:t>
      </w:r>
      <w:r w:rsidR="002A218F">
        <w:t>propose</w:t>
      </w:r>
      <w:r>
        <w:t xml:space="preserve"> quelques </w:t>
      </w:r>
      <w:r w:rsidR="002A218F">
        <w:t>articles</w:t>
      </w:r>
      <w:r>
        <w:t xml:space="preserve"> </w:t>
      </w:r>
      <w:r w:rsidR="002A218F">
        <w:t>à consulter pour se familiariser avec ce que le monde scientifique met en lumière sur cette question de la Proprioception adossée aux pratiques musicales. L’objectif est de mieux</w:t>
      </w:r>
      <w:r>
        <w:t xml:space="preserve"> comprendre comment </w:t>
      </w:r>
      <w:r w:rsidR="002A218F">
        <w:t xml:space="preserve">le travail sur </w:t>
      </w:r>
      <w:r>
        <w:t>la conscience corporelle</w:t>
      </w:r>
      <w:r w:rsidR="002A218F">
        <w:t xml:space="preserve"> </w:t>
      </w:r>
      <w:r>
        <w:t xml:space="preserve">permet d’interagir </w:t>
      </w:r>
      <w:r w:rsidR="00F2119E">
        <w:t xml:space="preserve">non seulement </w:t>
      </w:r>
      <w:r>
        <w:t xml:space="preserve">avec l’aisance dans l’espace, mais aussi </w:t>
      </w:r>
      <w:r w:rsidR="00F2119E">
        <w:t>avec la qualité du son produit et donc la finesse du son perçu. Plus avant encore, la prise en compte de ce 6</w:t>
      </w:r>
      <w:r w:rsidR="00F2119E" w:rsidRPr="00F2119E">
        <w:rPr>
          <w:vertAlign w:val="superscript"/>
        </w:rPr>
        <w:t>e</w:t>
      </w:r>
      <w:r w:rsidR="00F2119E">
        <w:t xml:space="preserve"> sens dans l’éducation permet </w:t>
      </w:r>
      <w:r>
        <w:t xml:space="preserve">d’amplifier les liaisons corps-esprit-son, voire </w:t>
      </w:r>
      <w:r w:rsidR="00F2119E">
        <w:t xml:space="preserve">d’agir sur les problématiques de dyslexie, le tout ayant une incidence sur la plasticité cérébrale. </w:t>
      </w:r>
    </w:p>
    <w:p w14:paraId="6DCCFCD5" w14:textId="2FAF4FEE" w:rsidR="00494B34" w:rsidRPr="00494B34" w:rsidRDefault="00CF559F" w:rsidP="00494B34">
      <w:pPr>
        <w:numPr>
          <w:ilvl w:val="0"/>
          <w:numId w:val="1"/>
        </w:numPr>
        <w:jc w:val="both"/>
      </w:pPr>
      <w:r>
        <w:rPr>
          <w:noProof/>
        </w:rPr>
        <w:drawing>
          <wp:anchor distT="0" distB="0" distL="114300" distR="114300" simplePos="0" relativeHeight="251661312" behindDoc="0" locked="0" layoutInCell="1" allowOverlap="1" wp14:anchorId="53F31F76" wp14:editId="79772E1F">
            <wp:simplePos x="0" y="0"/>
            <wp:positionH relativeFrom="column">
              <wp:posOffset>-188154</wp:posOffset>
            </wp:positionH>
            <wp:positionV relativeFrom="paragraph">
              <wp:posOffset>424013</wp:posOffset>
            </wp:positionV>
            <wp:extent cx="460789" cy="460789"/>
            <wp:effectExtent l="0" t="0" r="0" b="0"/>
            <wp:wrapNone/>
            <wp:docPr id="141484014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40141" name="Image 1414840141"/>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468421" cy="468421"/>
                    </a:xfrm>
                    <a:prstGeom prst="rect">
                      <a:avLst/>
                    </a:prstGeom>
                  </pic:spPr>
                </pic:pic>
              </a:graphicData>
            </a:graphic>
            <wp14:sizeRelH relativeFrom="page">
              <wp14:pctWidth>0</wp14:pctWidth>
            </wp14:sizeRelH>
            <wp14:sizeRelV relativeFrom="page">
              <wp14:pctHeight>0</wp14:pctHeight>
            </wp14:sizeRelV>
          </wp:anchor>
        </w:drawing>
      </w:r>
      <w:r w:rsidR="00494B34" w:rsidRPr="00494B34">
        <w:rPr>
          <w:b/>
          <w:bCs/>
        </w:rPr>
        <w:t>"Du geste au savoir-faire – La place de la conscience du corps dans l’apprentissage, l’exécution puis la transmission du geste du musicien instrumentiste"</w:t>
      </w:r>
      <w:r w:rsidR="00E42572">
        <w:rPr>
          <w:b/>
          <w:bCs/>
        </w:rPr>
        <w:t> :</w:t>
      </w:r>
      <w:r w:rsidR="00494B34" w:rsidRPr="00494B34">
        <w:t xml:space="preserve"> </w:t>
      </w:r>
      <w:r w:rsidR="00722C89">
        <w:t>c</w:t>
      </w:r>
      <w:r w:rsidR="00494B34" w:rsidRPr="00494B34">
        <w:t xml:space="preserve">et article souligne l’importance de la proprioception dans l’enseignement musical, notamment à travers des techniques d’échauffement et de détente qui stimulent la conscience corporelle. Il aborde aussi le rôle de la proprioception dans la qualité du son et la prévention des troubles </w:t>
      </w:r>
      <w:proofErr w:type="spellStart"/>
      <w:r w:rsidR="00494B34" w:rsidRPr="00494B34">
        <w:t>musculo-squelettiques</w:t>
      </w:r>
      <w:proofErr w:type="spellEnd"/>
      <w:r w:rsidR="00494B34" w:rsidRPr="00494B34">
        <w:t xml:space="preserve"> chez les musiciens. </w:t>
      </w:r>
      <w:hyperlink r:id="rId6" w:tgtFrame="_blank" w:history="1">
        <w:r w:rsidR="00494B34" w:rsidRPr="00494B34">
          <w:rPr>
            <w:rStyle w:val="Lienhypertexte"/>
          </w:rPr>
          <w:t>Lire l’articl</w:t>
        </w:r>
        <w:r w:rsidR="00494B34" w:rsidRPr="00494B34">
          <w:rPr>
            <w:rStyle w:val="Lienhypertexte"/>
          </w:rPr>
          <w:t>e</w:t>
        </w:r>
      </w:hyperlink>
      <w:r w:rsidR="00494B34" w:rsidRPr="00494B34">
        <w:t xml:space="preserve"> larevue.conservatoiredeparis.fr.</w:t>
      </w:r>
    </w:p>
    <w:p w14:paraId="6C0C60BA" w14:textId="51670353" w:rsidR="00494B34" w:rsidRPr="00494B34" w:rsidRDefault="00CF559F" w:rsidP="00494B34">
      <w:pPr>
        <w:numPr>
          <w:ilvl w:val="0"/>
          <w:numId w:val="1"/>
        </w:numPr>
        <w:jc w:val="both"/>
      </w:pPr>
      <w:r>
        <w:rPr>
          <w:noProof/>
        </w:rPr>
        <w:drawing>
          <wp:anchor distT="0" distB="0" distL="114300" distR="114300" simplePos="0" relativeHeight="251662336" behindDoc="0" locked="0" layoutInCell="1" allowOverlap="1" wp14:anchorId="222811FB" wp14:editId="0F1A982F">
            <wp:simplePos x="0" y="0"/>
            <wp:positionH relativeFrom="column">
              <wp:posOffset>-200082</wp:posOffset>
            </wp:positionH>
            <wp:positionV relativeFrom="paragraph">
              <wp:posOffset>339282</wp:posOffset>
            </wp:positionV>
            <wp:extent cx="472275" cy="472275"/>
            <wp:effectExtent l="0" t="0" r="4445" b="4445"/>
            <wp:wrapNone/>
            <wp:docPr id="197298225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82252" name="Image 19729822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7317" cy="477317"/>
                    </a:xfrm>
                    <a:prstGeom prst="rect">
                      <a:avLst/>
                    </a:prstGeom>
                  </pic:spPr>
                </pic:pic>
              </a:graphicData>
            </a:graphic>
            <wp14:sizeRelH relativeFrom="page">
              <wp14:pctWidth>0</wp14:pctWidth>
            </wp14:sizeRelH>
            <wp14:sizeRelV relativeFrom="page">
              <wp14:pctHeight>0</wp14:pctHeight>
            </wp14:sizeRelV>
          </wp:anchor>
        </w:drawing>
      </w:r>
      <w:r w:rsidR="00494B34" w:rsidRPr="00494B34">
        <w:rPr>
          <w:b/>
          <w:bCs/>
        </w:rPr>
        <w:t>"Le corps musicien : vers une approche sensorielle de la pratique musicale" (Sorbonne Université, 2023)</w:t>
      </w:r>
      <w:r w:rsidR="00E42572">
        <w:t xml:space="preserve"> : </w:t>
      </w:r>
      <w:r w:rsidR="00722C89">
        <w:t>c</w:t>
      </w:r>
      <w:r w:rsidR="00494B34" w:rsidRPr="00494B34">
        <w:t xml:space="preserve">ette étude révèle que la conscience corporelle des jeunes pianistes est liée à l’âge et que la verbalisation de l’utilisation du corps pour jouer affine la proprioception. Elle met en lumière l’interaction entre corps, esprit et son, et propose une approche sensorielle pour améliorer la pratique musicale. </w:t>
      </w:r>
      <w:hyperlink r:id="rId8" w:tgtFrame="_blank" w:history="1">
        <w:r w:rsidR="00494B34" w:rsidRPr="00494B34">
          <w:rPr>
            <w:rStyle w:val="Lienhypertexte"/>
          </w:rPr>
          <w:t>Lire l’</w:t>
        </w:r>
        <w:r w:rsidR="00494B34" w:rsidRPr="00494B34">
          <w:rPr>
            <w:rStyle w:val="Lienhypertexte"/>
          </w:rPr>
          <w:t>a</w:t>
        </w:r>
        <w:r w:rsidR="00494B34" w:rsidRPr="00494B34">
          <w:rPr>
            <w:rStyle w:val="Lienhypertexte"/>
          </w:rPr>
          <w:t>rticle</w:t>
        </w:r>
      </w:hyperlink>
      <w:r w:rsidR="00494B34" w:rsidRPr="00494B34">
        <w:t xml:space="preserve"> hal.sorbonne-universite.fr.</w:t>
      </w:r>
    </w:p>
    <w:p w14:paraId="1F340907" w14:textId="760A86E6" w:rsidR="00494B34" w:rsidRPr="00494B34" w:rsidRDefault="005C5DC1" w:rsidP="00494B34">
      <w:pPr>
        <w:numPr>
          <w:ilvl w:val="0"/>
          <w:numId w:val="1"/>
        </w:numPr>
        <w:jc w:val="both"/>
      </w:pPr>
      <w:r>
        <w:rPr>
          <w:noProof/>
        </w:rPr>
        <w:drawing>
          <wp:anchor distT="0" distB="0" distL="114300" distR="114300" simplePos="0" relativeHeight="251663360" behindDoc="0" locked="0" layoutInCell="1" allowOverlap="1" wp14:anchorId="0DE519BE" wp14:editId="71049AAC">
            <wp:simplePos x="0" y="0"/>
            <wp:positionH relativeFrom="column">
              <wp:posOffset>-208032</wp:posOffset>
            </wp:positionH>
            <wp:positionV relativeFrom="paragraph">
              <wp:posOffset>355213</wp:posOffset>
            </wp:positionV>
            <wp:extent cx="480392" cy="480392"/>
            <wp:effectExtent l="0" t="0" r="0" b="0"/>
            <wp:wrapNone/>
            <wp:docPr id="193200091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000917" name="Image 19320009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5135" cy="485135"/>
                    </a:xfrm>
                    <a:prstGeom prst="rect">
                      <a:avLst/>
                    </a:prstGeom>
                  </pic:spPr>
                </pic:pic>
              </a:graphicData>
            </a:graphic>
            <wp14:sizeRelH relativeFrom="page">
              <wp14:pctWidth>0</wp14:pctWidth>
            </wp14:sizeRelH>
            <wp14:sizeRelV relativeFrom="page">
              <wp14:pctHeight>0</wp14:pctHeight>
            </wp14:sizeRelV>
          </wp:anchor>
        </w:drawing>
      </w:r>
      <w:r w:rsidR="00494B34" w:rsidRPr="00494B34">
        <w:rPr>
          <w:b/>
          <w:bCs/>
        </w:rPr>
        <w:t>"Danse, musique, cerveau, proprioception et dyslexie"</w:t>
      </w:r>
      <w:r w:rsidR="00E42572">
        <w:rPr>
          <w:b/>
          <w:bCs/>
        </w:rPr>
        <w:t> :</w:t>
      </w:r>
      <w:r w:rsidR="00494B34" w:rsidRPr="00494B34">
        <w:t xml:space="preserve"> </w:t>
      </w:r>
      <w:r w:rsidR="00722C89">
        <w:t>c</w:t>
      </w:r>
      <w:r w:rsidR="00494B34" w:rsidRPr="00494B34">
        <w:t xml:space="preserve">et article aborde une étude récente montrant que le cerveau des danseurs et des musiciens se développe différemment, soulignant le rôle de la proprioception et de la </w:t>
      </w:r>
      <w:proofErr w:type="spellStart"/>
      <w:r w:rsidR="00494B34" w:rsidRPr="00494B34">
        <w:t>multisensorialité</w:t>
      </w:r>
      <w:proofErr w:type="spellEnd"/>
      <w:r w:rsidR="00494B34" w:rsidRPr="00494B34">
        <w:t xml:space="preserve"> dans la plasticité cérébrale. Il suggère que la pratique musicale intensive pourrait modifier les connexions cérébrales, y compris chez les enfants souffrant de troubles d’apprentissage. </w:t>
      </w:r>
      <w:hyperlink r:id="rId10" w:tgtFrame="_blank" w:history="1">
        <w:r w:rsidR="00494B34" w:rsidRPr="00494B34">
          <w:rPr>
            <w:rStyle w:val="Lienhypertexte"/>
          </w:rPr>
          <w:t>Lire l’article</w:t>
        </w:r>
      </w:hyperlink>
      <w:r w:rsidR="00494B34" w:rsidRPr="00494B34">
        <w:t xml:space="preserve"> troublesneurovisuels.unblog.fr.</w:t>
      </w:r>
    </w:p>
    <w:p w14:paraId="47C3B205" w14:textId="07A3C144" w:rsidR="008D5E78" w:rsidRDefault="001B17FE" w:rsidP="008D5E78">
      <w:pPr>
        <w:numPr>
          <w:ilvl w:val="0"/>
          <w:numId w:val="1"/>
        </w:numPr>
        <w:jc w:val="both"/>
      </w:pPr>
      <w:r>
        <w:rPr>
          <w:noProof/>
          <w:color w:val="0563C1" w:themeColor="hyperlink"/>
          <w:u w:val="single"/>
        </w:rPr>
        <w:drawing>
          <wp:anchor distT="0" distB="0" distL="114300" distR="114300" simplePos="0" relativeHeight="251664384" behindDoc="0" locked="0" layoutInCell="1" allowOverlap="1" wp14:anchorId="7126A6BB" wp14:editId="520CC994">
            <wp:simplePos x="0" y="0"/>
            <wp:positionH relativeFrom="column">
              <wp:posOffset>-208033</wp:posOffset>
            </wp:positionH>
            <wp:positionV relativeFrom="paragraph">
              <wp:posOffset>319460</wp:posOffset>
            </wp:positionV>
            <wp:extent cx="492871" cy="492871"/>
            <wp:effectExtent l="0" t="0" r="2540" b="2540"/>
            <wp:wrapNone/>
            <wp:docPr id="165187008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70080" name="Image 1651870080"/>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98753" cy="498753"/>
                    </a:xfrm>
                    <a:prstGeom prst="rect">
                      <a:avLst/>
                    </a:prstGeom>
                  </pic:spPr>
                </pic:pic>
              </a:graphicData>
            </a:graphic>
            <wp14:sizeRelH relativeFrom="page">
              <wp14:pctWidth>0</wp14:pctWidth>
            </wp14:sizeRelH>
            <wp14:sizeRelV relativeFrom="page">
              <wp14:pctHeight>0</wp14:pctHeight>
            </wp14:sizeRelV>
          </wp:anchor>
        </w:drawing>
      </w:r>
      <w:r w:rsidR="008D5E78" w:rsidRPr="00494B34">
        <w:rPr>
          <w:b/>
          <w:bCs/>
        </w:rPr>
        <w:t>"Le 6ème sens du musicien : la Proprioception" (</w:t>
      </w:r>
      <w:proofErr w:type="spellStart"/>
      <w:r w:rsidR="008D5E78" w:rsidRPr="00494B34">
        <w:rPr>
          <w:b/>
          <w:bCs/>
        </w:rPr>
        <w:t>Sensoridys</w:t>
      </w:r>
      <w:proofErr w:type="spellEnd"/>
      <w:r w:rsidR="008D5E78" w:rsidRPr="00494B34">
        <w:rPr>
          <w:b/>
          <w:bCs/>
        </w:rPr>
        <w:t>, 2023)</w:t>
      </w:r>
      <w:r w:rsidR="008D5E78">
        <w:t xml:space="preserve"> : </w:t>
      </w:r>
      <w:r w:rsidR="00722C89">
        <w:t>c</w:t>
      </w:r>
      <w:r w:rsidR="008D5E78" w:rsidRPr="00494B34">
        <w:t xml:space="preserve">et article explique comment la proprioception, ou mémoire kinesthésique, est essentielle pour les musiciens. Elle permet l’exécution automatique de séquences de gestes et s’acquiert par la pratique et la répétition. L’article évoque aussi son rôle dans la neuroplasticité et la réorganisation des réseaux corticaux sous l’effet de l’apprentissage musical. </w:t>
      </w:r>
      <w:hyperlink r:id="rId12" w:tgtFrame="_blank" w:history="1">
        <w:r w:rsidR="008D5E78" w:rsidRPr="00494B34">
          <w:rPr>
            <w:rStyle w:val="Lienhypertexte"/>
          </w:rPr>
          <w:t>Lire l’arti</w:t>
        </w:r>
        <w:r w:rsidR="008D5E78" w:rsidRPr="00494B34">
          <w:rPr>
            <w:rStyle w:val="Lienhypertexte"/>
          </w:rPr>
          <w:t>c</w:t>
        </w:r>
        <w:r w:rsidR="008D5E78" w:rsidRPr="00494B34">
          <w:rPr>
            <w:rStyle w:val="Lienhypertexte"/>
          </w:rPr>
          <w:t>le</w:t>
        </w:r>
      </w:hyperlink>
      <w:r w:rsidR="008D5E78" w:rsidRPr="00494B34">
        <w:t xml:space="preserve"> sensoridys.fr.</w:t>
      </w:r>
    </w:p>
    <w:p w14:paraId="385A0B22" w14:textId="64682B32" w:rsidR="00727D79" w:rsidRPr="00727D79" w:rsidRDefault="00971FBE" w:rsidP="00727D79">
      <w:pPr>
        <w:pStyle w:val="whitespace-normal"/>
        <w:numPr>
          <w:ilvl w:val="0"/>
          <w:numId w:val="1"/>
        </w:numPr>
        <w:spacing w:after="0" w:afterAutospacing="0"/>
      </w:pPr>
      <w:r>
        <w:rPr>
          <w:rFonts w:asciiTheme="minorHAnsi" w:eastAsiaTheme="minorHAnsi" w:hAnsiTheme="minorHAnsi" w:cstheme="minorBidi"/>
          <w:noProof/>
          <w:kern w:val="2"/>
          <w:sz w:val="22"/>
          <w:szCs w:val="22"/>
          <w:lang w:eastAsia="en-US"/>
          <w14:ligatures w14:val="standardContextual"/>
        </w:rPr>
        <w:drawing>
          <wp:anchor distT="0" distB="0" distL="114300" distR="114300" simplePos="0" relativeHeight="251665408" behindDoc="0" locked="0" layoutInCell="1" allowOverlap="1" wp14:anchorId="000A7FB4" wp14:editId="46CE82F6">
            <wp:simplePos x="0" y="0"/>
            <wp:positionH relativeFrom="column">
              <wp:posOffset>-208114</wp:posOffset>
            </wp:positionH>
            <wp:positionV relativeFrom="paragraph">
              <wp:posOffset>188291</wp:posOffset>
            </wp:positionV>
            <wp:extent cx="469127" cy="469127"/>
            <wp:effectExtent l="0" t="0" r="7620" b="7620"/>
            <wp:wrapNone/>
            <wp:docPr id="55076243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62439" name="Image 55076243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0404" cy="470404"/>
                    </a:xfrm>
                    <a:prstGeom prst="rect">
                      <a:avLst/>
                    </a:prstGeom>
                  </pic:spPr>
                </pic:pic>
              </a:graphicData>
            </a:graphic>
            <wp14:sizeRelH relativeFrom="page">
              <wp14:pctWidth>0</wp14:pctWidth>
            </wp14:sizeRelH>
            <wp14:sizeRelV relativeFrom="page">
              <wp14:pctHeight>0</wp14:pctHeight>
            </wp14:sizeRelV>
          </wp:anchor>
        </w:drawing>
      </w:r>
      <w:r w:rsidR="00722C89">
        <w:rPr>
          <w:rFonts w:asciiTheme="minorHAnsi" w:eastAsiaTheme="minorHAnsi" w:hAnsiTheme="minorHAnsi" w:cstheme="minorBidi"/>
          <w:b/>
          <w:bCs/>
          <w:kern w:val="2"/>
          <w:sz w:val="22"/>
          <w:szCs w:val="22"/>
          <w:lang w:eastAsia="en-US"/>
          <w14:ligatures w14:val="standardContextual"/>
        </w:rPr>
        <w:t>« </w:t>
      </w:r>
      <w:r w:rsidR="00727D79" w:rsidRPr="00727D79">
        <w:rPr>
          <w:rFonts w:asciiTheme="minorHAnsi" w:eastAsiaTheme="minorHAnsi" w:hAnsiTheme="minorHAnsi" w:cstheme="minorBidi"/>
          <w:b/>
          <w:bCs/>
          <w:kern w:val="2"/>
          <w:sz w:val="22"/>
          <w:szCs w:val="22"/>
          <w:lang w:eastAsia="en-US"/>
          <w14:ligatures w14:val="standardContextual"/>
        </w:rPr>
        <w:t>Le cerveau au rythme du groove : pourquoi certaines musiques nous font-elles danser ?</w:t>
      </w:r>
      <w:r w:rsidR="00722C89">
        <w:rPr>
          <w:rFonts w:asciiTheme="minorHAnsi" w:eastAsiaTheme="minorHAnsi" w:hAnsiTheme="minorHAnsi" w:cstheme="minorBidi"/>
          <w:b/>
          <w:bCs/>
          <w:kern w:val="2"/>
          <w:sz w:val="22"/>
          <w:szCs w:val="22"/>
          <w:lang w:eastAsia="en-US"/>
          <w14:ligatures w14:val="standardContextual"/>
        </w:rPr>
        <w:t> »</w:t>
      </w:r>
      <w:r w:rsidR="00727D79" w:rsidRPr="00727D79">
        <w:rPr>
          <w:rFonts w:asciiTheme="minorHAnsi" w:eastAsiaTheme="minorHAnsi" w:hAnsiTheme="minorHAnsi" w:cstheme="minorBidi"/>
          <w:b/>
          <w:bCs/>
          <w:kern w:val="2"/>
          <w:sz w:val="22"/>
          <w:szCs w:val="22"/>
          <w:lang w:eastAsia="en-US"/>
          <w14:ligatures w14:val="standardContextual"/>
        </w:rPr>
        <w:t> :</w:t>
      </w:r>
      <w:r w:rsidR="00727D79">
        <w:rPr>
          <w:rFonts w:asciiTheme="minorHAnsi" w:eastAsiaTheme="minorHAnsi" w:hAnsiTheme="minorHAnsi" w:cstheme="minorBidi"/>
          <w:b/>
          <w:bCs/>
          <w:kern w:val="2"/>
          <w:sz w:val="22"/>
          <w:szCs w:val="22"/>
          <w:lang w:eastAsia="en-US"/>
          <w14:ligatures w14:val="standardContextual"/>
        </w:rPr>
        <w:t xml:space="preserve"> </w:t>
      </w:r>
      <w:r w:rsidR="00727D79" w:rsidRPr="00727D79">
        <w:rPr>
          <w:rFonts w:asciiTheme="minorHAnsi" w:eastAsiaTheme="minorHAnsi" w:hAnsiTheme="minorHAnsi" w:cstheme="minorBidi"/>
          <w:kern w:val="2"/>
          <w:sz w:val="22"/>
          <w:szCs w:val="22"/>
          <w:lang w:eastAsia="en-US"/>
          <w14:ligatures w14:val="standardContextual"/>
        </w:rPr>
        <w:t>des chercheurs de l'Inserm et d'Aix-Marseille Université ont découvert pourquoi certaines musiques nous donnent irrésistiblement envie de danser.</w:t>
      </w:r>
      <w:r w:rsidR="00727D79">
        <w:t xml:space="preserve"> </w:t>
      </w:r>
      <w:hyperlink r:id="rId14" w:history="1">
        <w:r w:rsidR="00727D79" w:rsidRPr="00727D79">
          <w:rPr>
            <w:rStyle w:val="Lienhypertexte"/>
            <w:rFonts w:asciiTheme="minorHAnsi" w:eastAsiaTheme="minorHAnsi" w:hAnsiTheme="minorHAnsi" w:cstheme="minorBidi"/>
            <w:kern w:val="2"/>
            <w:sz w:val="22"/>
            <w:szCs w:val="22"/>
            <w:lang w:eastAsia="en-US"/>
            <w14:ligatures w14:val="standardContextual"/>
          </w:rPr>
          <w:t>Lire l’article</w:t>
        </w:r>
      </w:hyperlink>
      <w:r w:rsidR="00727D79">
        <w:t xml:space="preserve"> </w:t>
      </w:r>
      <w:r w:rsidR="00727D79" w:rsidRPr="00727D79">
        <w:rPr>
          <w:rFonts w:asciiTheme="minorHAnsi" w:eastAsiaTheme="minorHAnsi" w:hAnsiTheme="minorHAnsi" w:cstheme="minorBidi"/>
          <w:kern w:val="2"/>
          <w:sz w:val="22"/>
          <w:szCs w:val="22"/>
          <w:lang w:eastAsia="en-US"/>
          <w14:ligatures w14:val="standardContextual"/>
        </w:rPr>
        <w:t>presse.inserm.fr</w:t>
      </w:r>
    </w:p>
    <w:p w14:paraId="6104B04E" w14:textId="034F4D72" w:rsidR="00727D79" w:rsidRPr="00727D79" w:rsidRDefault="00727D79" w:rsidP="00727D79">
      <w:pPr>
        <w:pStyle w:val="whitespace-normal"/>
        <w:spacing w:before="0" w:beforeAutospacing="0" w:after="0" w:afterAutospacing="0"/>
        <w:ind w:left="720"/>
      </w:pPr>
    </w:p>
    <w:p w14:paraId="04B34858" w14:textId="3039FF9B" w:rsidR="00E42572" w:rsidRDefault="00BF71E7" w:rsidP="00E42572">
      <w:pPr>
        <w:pStyle w:val="Paragraphedeliste"/>
        <w:numPr>
          <w:ilvl w:val="0"/>
          <w:numId w:val="1"/>
        </w:numPr>
        <w:jc w:val="both"/>
      </w:pPr>
      <w:r>
        <w:rPr>
          <w:noProof/>
          <w:color w:val="0563C1" w:themeColor="hyperlink"/>
          <w:u w:val="single"/>
        </w:rPr>
        <w:drawing>
          <wp:anchor distT="0" distB="0" distL="114300" distR="114300" simplePos="0" relativeHeight="251666432" behindDoc="0" locked="0" layoutInCell="1" allowOverlap="1" wp14:anchorId="5968AD7D" wp14:editId="7A41BBCC">
            <wp:simplePos x="0" y="0"/>
            <wp:positionH relativeFrom="column">
              <wp:posOffset>-247843</wp:posOffset>
            </wp:positionH>
            <wp:positionV relativeFrom="paragraph">
              <wp:posOffset>398779</wp:posOffset>
            </wp:positionV>
            <wp:extent cx="512859" cy="512859"/>
            <wp:effectExtent l="0" t="0" r="1905" b="1905"/>
            <wp:wrapNone/>
            <wp:docPr id="169733190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331909" name="Image 1697331909"/>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516512" cy="516512"/>
                    </a:xfrm>
                    <a:prstGeom prst="rect">
                      <a:avLst/>
                    </a:prstGeom>
                  </pic:spPr>
                </pic:pic>
              </a:graphicData>
            </a:graphic>
            <wp14:sizeRelH relativeFrom="page">
              <wp14:pctWidth>0</wp14:pctWidth>
            </wp14:sizeRelH>
            <wp14:sizeRelV relativeFrom="page">
              <wp14:pctHeight>0</wp14:pctHeight>
            </wp14:sizeRelV>
          </wp:anchor>
        </w:drawing>
      </w:r>
      <w:r w:rsidR="00E42572" w:rsidRPr="00E42572">
        <w:rPr>
          <w:b/>
          <w:bCs/>
        </w:rPr>
        <w:t>« Neurosciences et musique », Comment la musique modifie notre cerveau ?</w:t>
      </w:r>
      <w:r w:rsidR="00E42572">
        <w:rPr>
          <w:b/>
          <w:bCs/>
        </w:rPr>
        <w:t xml:space="preserve"> : </w:t>
      </w:r>
      <w:r w:rsidR="00E42572" w:rsidRPr="00E42572">
        <w:t xml:space="preserve">cette conférence du professeur Hervé </w:t>
      </w:r>
      <w:proofErr w:type="spellStart"/>
      <w:r w:rsidR="00E42572" w:rsidRPr="00E42572">
        <w:t>Platel</w:t>
      </w:r>
      <w:proofErr w:type="spellEnd"/>
      <w:r w:rsidR="00E42572" w:rsidRPr="00E42572">
        <w:t xml:space="preserve">, professeur de </w:t>
      </w:r>
      <w:proofErr w:type="spellStart"/>
      <w:r w:rsidR="00E42572" w:rsidRPr="00E42572">
        <w:t>Neurospychologie</w:t>
      </w:r>
      <w:proofErr w:type="spellEnd"/>
      <w:r w:rsidR="00E42572" w:rsidRPr="00E42572">
        <w:t xml:space="preserve"> à l’INSERM U1077 de l’université de Caen</w:t>
      </w:r>
      <w:r w:rsidR="008D5E78">
        <w:t>,</w:t>
      </w:r>
      <w:r w:rsidR="00E42572" w:rsidRPr="00E42572">
        <w:t xml:space="preserve"> nous donne des explications sur la façon dont les expériences et les apprentissages associés aux pratiques musicales ont une incidence sur la neuroplasticité cérébrale, ouvrant des voies vers des mécanismes thérapeutiques possibles.</w:t>
      </w:r>
    </w:p>
    <w:p w14:paraId="2ED2C2E6" w14:textId="0A34EF1B" w:rsidR="00E42572" w:rsidRPr="00E42572" w:rsidRDefault="00E42572" w:rsidP="00E42572">
      <w:pPr>
        <w:pStyle w:val="Paragraphedeliste"/>
        <w:jc w:val="both"/>
      </w:pPr>
      <w:hyperlink r:id="rId16" w:history="1">
        <w:r w:rsidRPr="00E42572">
          <w:rPr>
            <w:rStyle w:val="Lienhypertexte"/>
          </w:rPr>
          <w:t>Vers le replay</w:t>
        </w:r>
      </w:hyperlink>
      <w:r>
        <w:t xml:space="preserve"> </w:t>
      </w:r>
      <w:r w:rsidRPr="00E42572">
        <w:t>www.lairedu.fr</w:t>
      </w:r>
      <w:r>
        <w:t xml:space="preserve"> </w:t>
      </w:r>
    </w:p>
    <w:p w14:paraId="1F724F68" w14:textId="77777777" w:rsidR="00E42572" w:rsidRDefault="00E42572" w:rsidP="00E42572">
      <w:pPr>
        <w:pStyle w:val="Paragraphedeliste"/>
        <w:jc w:val="both"/>
      </w:pPr>
    </w:p>
    <w:p w14:paraId="33AF0D1F" w14:textId="39DC4055" w:rsidR="00727D79" w:rsidRDefault="00727D79" w:rsidP="00E42572">
      <w:pPr>
        <w:pStyle w:val="Paragraphedeliste"/>
        <w:jc w:val="both"/>
      </w:pPr>
    </w:p>
    <w:p w14:paraId="0FE8422A" w14:textId="01AA8D1C" w:rsidR="002A218F" w:rsidRDefault="002A218F" w:rsidP="002A218F">
      <w:pPr>
        <w:pStyle w:val="Paragraphedeliste"/>
        <w:numPr>
          <w:ilvl w:val="0"/>
          <w:numId w:val="2"/>
        </w:numPr>
        <w:jc w:val="both"/>
        <w:rPr>
          <w:rStyle w:val="Rfrenceintense"/>
          <w:sz w:val="28"/>
          <w:szCs w:val="28"/>
        </w:rPr>
      </w:pPr>
      <w:r>
        <w:rPr>
          <w:rStyle w:val="Rfrenceintense"/>
          <w:sz w:val="28"/>
          <w:szCs w:val="28"/>
        </w:rPr>
        <w:t xml:space="preserve">En situation de pratique pédagogique concrète </w:t>
      </w:r>
    </w:p>
    <w:p w14:paraId="0E27A56C" w14:textId="168168F8" w:rsidR="00727D79" w:rsidRDefault="00727D79" w:rsidP="00727D79">
      <w:pPr>
        <w:jc w:val="both"/>
        <w:rPr>
          <w:rStyle w:val="Rfrenceintense"/>
          <w:sz w:val="28"/>
          <w:szCs w:val="28"/>
        </w:rPr>
      </w:pPr>
      <w:r w:rsidRPr="00FE3077">
        <w:drawing>
          <wp:anchor distT="0" distB="0" distL="114300" distR="114300" simplePos="0" relativeHeight="251659264" behindDoc="0" locked="0" layoutInCell="1" allowOverlap="1" wp14:anchorId="3531922E" wp14:editId="328A2B87">
            <wp:simplePos x="0" y="0"/>
            <wp:positionH relativeFrom="margin">
              <wp:align>center</wp:align>
            </wp:positionH>
            <wp:positionV relativeFrom="paragraph">
              <wp:posOffset>114438</wp:posOffset>
            </wp:positionV>
            <wp:extent cx="4780280" cy="1909445"/>
            <wp:effectExtent l="0" t="0" r="1270" b="0"/>
            <wp:wrapNone/>
            <wp:docPr id="1969791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9123" name=""/>
                    <pic:cNvPicPr/>
                  </pic:nvPicPr>
                  <pic:blipFill rotWithShape="1">
                    <a:blip r:embed="rId17">
                      <a:extLst>
                        <a:ext uri="{28A0092B-C50C-407E-A947-70E740481C1C}">
                          <a14:useLocalDpi xmlns:a14="http://schemas.microsoft.com/office/drawing/2010/main" val="0"/>
                        </a:ext>
                      </a:extLst>
                    </a:blip>
                    <a:srcRect t="23183" b="25293"/>
                    <a:stretch>
                      <a:fillRect/>
                    </a:stretch>
                  </pic:blipFill>
                  <pic:spPr bwMode="auto">
                    <a:xfrm>
                      <a:off x="0" y="0"/>
                      <a:ext cx="4780280" cy="1909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321A3E" w14:textId="031107C3" w:rsidR="00727D79" w:rsidRDefault="00727D79" w:rsidP="00727D79">
      <w:pPr>
        <w:jc w:val="both"/>
        <w:rPr>
          <w:rStyle w:val="Rfrenceintense"/>
          <w:sz w:val="28"/>
          <w:szCs w:val="28"/>
        </w:rPr>
      </w:pPr>
    </w:p>
    <w:p w14:paraId="5FCA9036" w14:textId="772D6479" w:rsidR="00727D79" w:rsidRDefault="00727D79" w:rsidP="00727D79">
      <w:pPr>
        <w:jc w:val="both"/>
        <w:rPr>
          <w:rStyle w:val="Rfrenceintense"/>
          <w:sz w:val="28"/>
          <w:szCs w:val="28"/>
        </w:rPr>
      </w:pPr>
    </w:p>
    <w:p w14:paraId="42A6B6F9" w14:textId="4153F89E" w:rsidR="00727D79" w:rsidRDefault="00727D79" w:rsidP="00727D79">
      <w:pPr>
        <w:jc w:val="both"/>
        <w:rPr>
          <w:rStyle w:val="Rfrenceintense"/>
          <w:sz w:val="28"/>
          <w:szCs w:val="28"/>
        </w:rPr>
      </w:pPr>
    </w:p>
    <w:p w14:paraId="2334CD3F" w14:textId="41EBFB5C" w:rsidR="00727D79" w:rsidRDefault="00727D79" w:rsidP="00727D79">
      <w:pPr>
        <w:jc w:val="both"/>
        <w:rPr>
          <w:rStyle w:val="Rfrenceintense"/>
          <w:sz w:val="28"/>
          <w:szCs w:val="28"/>
        </w:rPr>
      </w:pPr>
    </w:p>
    <w:p w14:paraId="29E1DBD9" w14:textId="5F850B8B" w:rsidR="00DF3E36" w:rsidRDefault="00DF3E36" w:rsidP="00727D79">
      <w:pPr>
        <w:jc w:val="both"/>
        <w:rPr>
          <w:rStyle w:val="Rfrenceintense"/>
          <w:sz w:val="28"/>
          <w:szCs w:val="28"/>
        </w:rPr>
      </w:pPr>
    </w:p>
    <w:p w14:paraId="5222DE3A" w14:textId="2372FAF1" w:rsidR="00727D79" w:rsidRDefault="00727D79" w:rsidP="00727D79">
      <w:pPr>
        <w:jc w:val="both"/>
        <w:rPr>
          <w:rStyle w:val="Rfrenceintense"/>
          <w:sz w:val="28"/>
          <w:szCs w:val="28"/>
        </w:rPr>
      </w:pPr>
    </w:p>
    <w:p w14:paraId="3977B53D" w14:textId="3C1ADE46" w:rsidR="00DF3E36" w:rsidRDefault="00DF3E36" w:rsidP="0091286E">
      <w:pPr>
        <w:pStyle w:val="Paragraphedeliste"/>
        <w:numPr>
          <w:ilvl w:val="0"/>
          <w:numId w:val="4"/>
        </w:numPr>
        <w:jc w:val="both"/>
        <w:rPr>
          <w:b/>
          <w:bCs/>
        </w:rPr>
      </w:pPr>
      <w:r w:rsidRPr="00DF3E36">
        <w:rPr>
          <w:b/>
          <w:bCs/>
        </w:rPr>
        <w:t xml:space="preserve">« Donner corps à la musique » </w:t>
      </w:r>
      <w:r>
        <w:rPr>
          <w:b/>
          <w:bCs/>
        </w:rPr>
        <w:t xml:space="preserve">ou comment composer sa propre partition corporelle pour analyser une œuvre : </w:t>
      </w:r>
      <w:r w:rsidRPr="00DF3E36">
        <w:t xml:space="preserve">travaux de Cécile </w:t>
      </w:r>
      <w:proofErr w:type="spellStart"/>
      <w:r w:rsidRPr="00DF3E36">
        <w:t>Barouillet</w:t>
      </w:r>
      <w:proofErr w:type="spellEnd"/>
      <w:r w:rsidRPr="00DF3E36">
        <w:t>, professeur d’EMCC de l’académie de Normandie, dans le cadre du Léa Créativité en lien avec l’IFÉ</w:t>
      </w:r>
      <w:r>
        <w:rPr>
          <w:b/>
          <w:bCs/>
        </w:rPr>
        <w:t xml:space="preserve"> </w:t>
      </w:r>
    </w:p>
    <w:p w14:paraId="1C3BC60C" w14:textId="1B35D680" w:rsidR="00DF3E36" w:rsidRDefault="00DF3E36" w:rsidP="00DF3E36">
      <w:pPr>
        <w:pStyle w:val="Paragraphedeliste"/>
        <w:rPr>
          <w:noProof/>
        </w:rPr>
      </w:pPr>
    </w:p>
    <w:p w14:paraId="4EC71154" w14:textId="1522B60C" w:rsidR="00DF3E36" w:rsidRDefault="00837F24" w:rsidP="00DF3E36">
      <w:pPr>
        <w:pStyle w:val="Paragraphedeliste"/>
      </w:pPr>
      <w:r>
        <w:rPr>
          <w:noProof/>
        </w:rPr>
        <w:drawing>
          <wp:anchor distT="0" distB="0" distL="114300" distR="114300" simplePos="0" relativeHeight="251660288" behindDoc="0" locked="0" layoutInCell="1" allowOverlap="1" wp14:anchorId="45CE96CC" wp14:editId="06CA8D82">
            <wp:simplePos x="0" y="0"/>
            <wp:positionH relativeFrom="page">
              <wp:align>center</wp:align>
            </wp:positionH>
            <wp:positionV relativeFrom="paragraph">
              <wp:posOffset>620146</wp:posOffset>
            </wp:positionV>
            <wp:extent cx="548281" cy="548281"/>
            <wp:effectExtent l="0" t="0" r="4445" b="4445"/>
            <wp:wrapNone/>
            <wp:docPr id="63371285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712852" name="Image 633712852"/>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548281" cy="548281"/>
                    </a:xfrm>
                    <a:prstGeom prst="rect">
                      <a:avLst/>
                    </a:prstGeom>
                  </pic:spPr>
                </pic:pic>
              </a:graphicData>
            </a:graphic>
            <wp14:sizeRelH relativeFrom="margin">
              <wp14:pctWidth>0</wp14:pctWidth>
            </wp14:sizeRelH>
            <wp14:sizeRelV relativeFrom="margin">
              <wp14:pctHeight>0</wp14:pctHeight>
            </wp14:sizeRelV>
          </wp:anchor>
        </w:drawing>
      </w:r>
      <w:r w:rsidR="00DF3E36">
        <w:rPr>
          <w:noProof/>
        </w:rPr>
        <w:drawing>
          <wp:inline distT="0" distB="0" distL="0" distR="0" wp14:anchorId="426AF16C" wp14:editId="09C07BFC">
            <wp:extent cx="1951785" cy="1470992"/>
            <wp:effectExtent l="0" t="0" r="0" b="0"/>
            <wp:docPr id="13452036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5335" cy="1481204"/>
                    </a:xfrm>
                    <a:prstGeom prst="rect">
                      <a:avLst/>
                    </a:prstGeom>
                    <a:noFill/>
                    <a:ln>
                      <a:noFill/>
                    </a:ln>
                  </pic:spPr>
                </pic:pic>
              </a:graphicData>
            </a:graphic>
          </wp:inline>
        </w:drawing>
      </w:r>
      <w:r w:rsidR="00DF3E36">
        <w:rPr>
          <w:b/>
          <w:bCs/>
        </w:rPr>
        <w:t xml:space="preserve">  </w:t>
      </w:r>
      <w:hyperlink r:id="rId20" w:history="1">
        <w:r w:rsidR="00DF3E36" w:rsidRPr="00DF3E36">
          <w:rPr>
            <w:rStyle w:val="Lienhypertexte"/>
          </w:rPr>
          <w:t>lire l’article</w:t>
        </w:r>
      </w:hyperlink>
      <w:r w:rsidR="00DF3E36">
        <w:t xml:space="preserve"> </w:t>
      </w:r>
      <w:r w:rsidR="00DF3E36" w:rsidRPr="00DF3E36">
        <w:t>https://education-musicale.ac-normandie.fr</w:t>
      </w:r>
    </w:p>
    <w:p w14:paraId="2F84130F" w14:textId="1D52A1E7" w:rsidR="0091286E" w:rsidRDefault="0091286E" w:rsidP="00DF3E36">
      <w:pPr>
        <w:pStyle w:val="Paragraphedeliste"/>
        <w:rPr>
          <w:b/>
          <w:bCs/>
        </w:rPr>
      </w:pPr>
    </w:p>
    <w:p w14:paraId="752E52CB" w14:textId="4AD8AE2B" w:rsidR="00DF3E36" w:rsidRPr="00DF3E36" w:rsidRDefault="00DF3E36" w:rsidP="00DF3E36">
      <w:pPr>
        <w:pStyle w:val="Paragraphedeliste"/>
        <w:rPr>
          <w:b/>
          <w:bCs/>
        </w:rPr>
      </w:pPr>
    </w:p>
    <w:p w14:paraId="5E1F98BC" w14:textId="58171897" w:rsidR="0091286E" w:rsidRDefault="00BF71E7" w:rsidP="0091286E">
      <w:pPr>
        <w:pStyle w:val="Paragraphedeliste"/>
        <w:numPr>
          <w:ilvl w:val="0"/>
          <w:numId w:val="4"/>
        </w:numPr>
        <w:jc w:val="both"/>
      </w:pPr>
      <w:r w:rsidRPr="00BF71E7">
        <w:rPr>
          <w:i/>
          <w:iCs/>
        </w:rPr>
        <w:drawing>
          <wp:anchor distT="0" distB="0" distL="114300" distR="114300" simplePos="0" relativeHeight="251667456" behindDoc="0" locked="0" layoutInCell="1" allowOverlap="1" wp14:anchorId="63A771E4" wp14:editId="595CCFB5">
            <wp:simplePos x="0" y="0"/>
            <wp:positionH relativeFrom="column">
              <wp:posOffset>-375423</wp:posOffset>
            </wp:positionH>
            <wp:positionV relativeFrom="paragraph">
              <wp:posOffset>254055</wp:posOffset>
            </wp:positionV>
            <wp:extent cx="532738" cy="528905"/>
            <wp:effectExtent l="0" t="0" r="1270" b="5080"/>
            <wp:wrapNone/>
            <wp:docPr id="11158713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71369"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32738" cy="528905"/>
                    </a:xfrm>
                    <a:prstGeom prst="rect">
                      <a:avLst/>
                    </a:prstGeom>
                  </pic:spPr>
                </pic:pic>
              </a:graphicData>
            </a:graphic>
            <wp14:sizeRelH relativeFrom="page">
              <wp14:pctWidth>0</wp14:pctWidth>
            </wp14:sizeRelH>
            <wp14:sizeRelV relativeFrom="page">
              <wp14:pctHeight>0</wp14:pctHeight>
            </wp14:sizeRelV>
          </wp:anchor>
        </w:drawing>
      </w:r>
      <w:r w:rsidR="0091286E" w:rsidRPr="00B644D1">
        <w:rPr>
          <w:b/>
          <w:bCs/>
        </w:rPr>
        <w:t xml:space="preserve">Méthode </w:t>
      </w:r>
      <w:proofErr w:type="spellStart"/>
      <w:r w:rsidR="0091286E" w:rsidRPr="00B644D1">
        <w:rPr>
          <w:b/>
          <w:bCs/>
        </w:rPr>
        <w:t>Dalcroze</w:t>
      </w:r>
      <w:proofErr w:type="spellEnd"/>
      <w:r w:rsidR="0091286E" w:rsidRPr="00B644D1">
        <w:rPr>
          <w:b/>
          <w:bCs/>
        </w:rPr>
        <w:t> </w:t>
      </w:r>
      <w:r w:rsidR="0091286E">
        <w:t xml:space="preserve">: </w:t>
      </w:r>
      <w:r w:rsidR="0091286E" w:rsidRPr="0091286E">
        <w:rPr>
          <w:i/>
          <w:iCs/>
        </w:rPr>
        <w:t>.« C’est une méthode qui utilise le mouvement naturel du corps pour développer une sensation musicale à travers le corps et ensuite mieux intellectualiser les notions musicales</w:t>
      </w:r>
      <w:r w:rsidR="0091286E">
        <w:rPr>
          <w:i/>
          <w:iCs/>
        </w:rPr>
        <w:t xml:space="preserve">. » </w:t>
      </w:r>
      <w:r w:rsidR="0091286E" w:rsidRPr="0091286E">
        <w:t>Hélène Nicolet</w:t>
      </w:r>
      <w:r w:rsidR="0091286E">
        <w:t xml:space="preserve">, enseignante </w:t>
      </w:r>
      <w:r w:rsidR="0091286E" w:rsidRPr="0091286E">
        <w:t>à l’institut Ja</w:t>
      </w:r>
      <w:r w:rsidR="0091286E" w:rsidRPr="0091286E">
        <w:t>q</w:t>
      </w:r>
      <w:r w:rsidR="0091286E" w:rsidRPr="0091286E">
        <w:t xml:space="preserve">ues </w:t>
      </w:r>
      <w:proofErr w:type="spellStart"/>
      <w:r w:rsidR="0091286E" w:rsidRPr="0091286E">
        <w:t>Dalcroze</w:t>
      </w:r>
      <w:proofErr w:type="spellEnd"/>
      <w:r w:rsidR="0091286E" w:rsidRPr="0091286E">
        <w:t> de Genève.</w:t>
      </w:r>
      <w:r w:rsidR="0091286E">
        <w:t xml:space="preserve"> </w:t>
      </w:r>
      <w:hyperlink r:id="rId22" w:history="1">
        <w:r w:rsidR="0091286E" w:rsidRPr="0091286E">
          <w:rPr>
            <w:rStyle w:val="Lienhypertexte"/>
          </w:rPr>
          <w:t>Lire l’article</w:t>
        </w:r>
      </w:hyperlink>
      <w:r w:rsidR="0091286E">
        <w:t xml:space="preserve"> </w:t>
      </w:r>
      <w:r w:rsidR="0091286E" w:rsidRPr="0091286E">
        <w:t>radiofrance.fr/</w:t>
      </w:r>
      <w:proofErr w:type="spellStart"/>
      <w:r w:rsidR="0091286E" w:rsidRPr="0091286E">
        <w:t>francemusique</w:t>
      </w:r>
      <w:proofErr w:type="spellEnd"/>
      <w:r w:rsidR="0091286E">
        <w:t xml:space="preserve"> </w:t>
      </w:r>
    </w:p>
    <w:p w14:paraId="58899122" w14:textId="157560C0" w:rsidR="0091286E" w:rsidRDefault="0091286E" w:rsidP="0091286E">
      <w:pPr>
        <w:ind w:left="720"/>
        <w:jc w:val="both"/>
      </w:pPr>
      <w:r>
        <w:t>Quelques vidéos d’illustration :</w:t>
      </w:r>
    </w:p>
    <w:p w14:paraId="3A3FF101" w14:textId="1D867EAB" w:rsidR="0091286E" w:rsidRDefault="00E14064" w:rsidP="0091286E">
      <w:pPr>
        <w:pStyle w:val="Paragraphedeliste"/>
        <w:numPr>
          <w:ilvl w:val="0"/>
          <w:numId w:val="5"/>
        </w:numPr>
        <w:jc w:val="both"/>
      </w:pPr>
      <w:r>
        <w:rPr>
          <w:noProof/>
        </w:rPr>
        <w:drawing>
          <wp:anchor distT="0" distB="0" distL="114300" distR="114300" simplePos="0" relativeHeight="251670528" behindDoc="0" locked="0" layoutInCell="1" allowOverlap="1" wp14:anchorId="4C6A5F45" wp14:editId="62DCAC0C">
            <wp:simplePos x="0" y="0"/>
            <wp:positionH relativeFrom="column">
              <wp:posOffset>5493689</wp:posOffset>
            </wp:positionH>
            <wp:positionV relativeFrom="paragraph">
              <wp:posOffset>67844</wp:posOffset>
            </wp:positionV>
            <wp:extent cx="497434" cy="497434"/>
            <wp:effectExtent l="0" t="0" r="0" b="0"/>
            <wp:wrapNone/>
            <wp:docPr id="102974646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46461" name="Image 102974646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97434" cy="4974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33D44C81" wp14:editId="7C54F8E0">
            <wp:simplePos x="0" y="0"/>
            <wp:positionH relativeFrom="column">
              <wp:posOffset>4286681</wp:posOffset>
            </wp:positionH>
            <wp:positionV relativeFrom="paragraph">
              <wp:posOffset>35459</wp:posOffset>
            </wp:positionV>
            <wp:extent cx="519379" cy="519379"/>
            <wp:effectExtent l="0" t="0" r="0" b="0"/>
            <wp:wrapNone/>
            <wp:docPr id="1740017475"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17475" name="Image 174001747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0432" cy="52043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7D0805B6" wp14:editId="63DEFB20">
            <wp:simplePos x="0" y="0"/>
            <wp:positionH relativeFrom="margin">
              <wp:posOffset>3009697</wp:posOffset>
            </wp:positionH>
            <wp:positionV relativeFrom="paragraph">
              <wp:posOffset>53594</wp:posOffset>
            </wp:positionV>
            <wp:extent cx="519379" cy="519379"/>
            <wp:effectExtent l="0" t="0" r="0" b="0"/>
            <wp:wrapNone/>
            <wp:docPr id="199798703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87032" name="Image 199798703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19379" cy="519379"/>
                    </a:xfrm>
                    <a:prstGeom prst="rect">
                      <a:avLst/>
                    </a:prstGeom>
                  </pic:spPr>
                </pic:pic>
              </a:graphicData>
            </a:graphic>
            <wp14:sizeRelH relativeFrom="page">
              <wp14:pctWidth>0</wp14:pctWidth>
            </wp14:sizeRelH>
            <wp14:sizeRelV relativeFrom="page">
              <wp14:pctHeight>0</wp14:pctHeight>
            </wp14:sizeRelV>
          </wp:anchor>
        </w:drawing>
      </w:r>
      <w:r w:rsidR="0091286E">
        <w:t xml:space="preserve">    </w:t>
      </w:r>
      <w:hyperlink r:id="rId26" w:history="1">
        <w:r w:rsidR="00BF71E7" w:rsidRPr="00C8532C">
          <w:rPr>
            <w:rStyle w:val="Lienhypertexte"/>
          </w:rPr>
          <w:t>https://edurl.fr/p6t2sLrr</w:t>
        </w:r>
      </w:hyperlink>
      <w:r w:rsidR="00BF71E7">
        <w:t xml:space="preserve"> </w:t>
      </w:r>
    </w:p>
    <w:p w14:paraId="420D8389" w14:textId="2F22D2D3" w:rsidR="0091286E" w:rsidRDefault="0091286E" w:rsidP="0091286E">
      <w:pPr>
        <w:pStyle w:val="Paragraphedeliste"/>
        <w:numPr>
          <w:ilvl w:val="0"/>
          <w:numId w:val="5"/>
        </w:numPr>
      </w:pPr>
      <w:r>
        <w:t xml:space="preserve">    </w:t>
      </w:r>
      <w:hyperlink r:id="rId27" w:history="1">
        <w:r w:rsidR="00BF71E7" w:rsidRPr="00C8532C">
          <w:rPr>
            <w:rStyle w:val="Lienhypertexte"/>
          </w:rPr>
          <w:t>https://edurl.fr/f6yD1LYB</w:t>
        </w:r>
      </w:hyperlink>
      <w:r w:rsidR="00BF71E7">
        <w:t xml:space="preserve"> </w:t>
      </w:r>
    </w:p>
    <w:p w14:paraId="68C144F9" w14:textId="58DF6D7C" w:rsidR="0091286E" w:rsidRDefault="0091286E" w:rsidP="0091286E">
      <w:pPr>
        <w:pStyle w:val="Paragraphedeliste"/>
        <w:numPr>
          <w:ilvl w:val="0"/>
          <w:numId w:val="5"/>
        </w:numPr>
      </w:pPr>
      <w:r>
        <w:t xml:space="preserve">    </w:t>
      </w:r>
      <w:hyperlink r:id="rId28" w:history="1">
        <w:r w:rsidR="00BF71E7" w:rsidRPr="00C8532C">
          <w:rPr>
            <w:rStyle w:val="Lienhypertexte"/>
          </w:rPr>
          <w:t>https://edurl.fr/wQ7t2Z3T</w:t>
        </w:r>
      </w:hyperlink>
      <w:r w:rsidR="00BF71E7">
        <w:t xml:space="preserve"> </w:t>
      </w:r>
      <w:r>
        <w:t xml:space="preserve">  </w:t>
      </w:r>
    </w:p>
    <w:p w14:paraId="478A9CDF" w14:textId="63C0186B" w:rsidR="0091286E" w:rsidRDefault="0091286E" w:rsidP="0091286E">
      <w:pPr>
        <w:pStyle w:val="Paragraphedeliste"/>
        <w:ind w:left="1080"/>
      </w:pPr>
    </w:p>
    <w:p w14:paraId="537893A3" w14:textId="4F1C2472" w:rsidR="0091286E" w:rsidRPr="00142FF7" w:rsidRDefault="001E4354" w:rsidP="00D3470A">
      <w:pPr>
        <w:pStyle w:val="Paragraphedeliste"/>
        <w:numPr>
          <w:ilvl w:val="0"/>
          <w:numId w:val="4"/>
        </w:numPr>
        <w:spacing w:before="240"/>
        <w:jc w:val="both"/>
      </w:pPr>
      <w:r w:rsidRPr="00D3470A">
        <w:rPr>
          <w:b/>
          <w:bCs/>
        </w:rPr>
        <w:t xml:space="preserve">Méthode O </w:t>
      </w:r>
      <w:proofErr w:type="spellStart"/>
      <w:r w:rsidRPr="00D3470A">
        <w:rPr>
          <w:b/>
          <w:bCs/>
        </w:rPr>
        <w:t>Passo</w:t>
      </w:r>
      <w:proofErr w:type="spellEnd"/>
      <w:r>
        <w:t xml:space="preserve"> : </w:t>
      </w:r>
      <w:r w:rsidRPr="001E4354">
        <w:rPr>
          <w:i/>
          <w:iCs/>
        </w:rPr>
        <w:t>« </w:t>
      </w:r>
      <w:r w:rsidRPr="001E4354">
        <w:rPr>
          <w:i/>
          <w:iCs/>
        </w:rPr>
        <w:t xml:space="preserve">O </w:t>
      </w:r>
      <w:proofErr w:type="spellStart"/>
      <w:r w:rsidRPr="001E4354">
        <w:rPr>
          <w:i/>
          <w:iCs/>
        </w:rPr>
        <w:t>Passo</w:t>
      </w:r>
      <w:proofErr w:type="spellEnd"/>
      <w:r w:rsidRPr="001E4354">
        <w:rPr>
          <w:i/>
          <w:iCs/>
        </w:rPr>
        <w:t xml:space="preserve"> propose d’identifier, de compren</w:t>
      </w:r>
      <w:r w:rsidRPr="001E4354">
        <w:rPr>
          <w:i/>
          <w:iCs/>
        </w:rPr>
        <w:softHyphen/>
        <w:t>dre et de noter chaque élément musical, rythmique ou mélodique, de manière orale, corporelle et graphique</w:t>
      </w:r>
      <w:r w:rsidRPr="001E4354">
        <w:rPr>
          <w:i/>
          <w:iCs/>
        </w:rPr>
        <w:t> »</w:t>
      </w:r>
      <w:r w:rsidRPr="001E4354">
        <w:rPr>
          <w:i/>
          <w:iCs/>
        </w:rPr>
        <w:t>.</w:t>
      </w:r>
      <w:r w:rsidR="00142FF7">
        <w:rPr>
          <w:i/>
          <w:iCs/>
        </w:rPr>
        <w:t xml:space="preserve"> Lucas </w:t>
      </w:r>
      <w:proofErr w:type="spellStart"/>
      <w:r w:rsidR="00142FF7">
        <w:rPr>
          <w:i/>
          <w:iCs/>
        </w:rPr>
        <w:t>Ciavatta</w:t>
      </w:r>
      <w:proofErr w:type="spellEnd"/>
      <w:r w:rsidR="00142FF7">
        <w:rPr>
          <w:i/>
          <w:iCs/>
        </w:rPr>
        <w:t xml:space="preserve">, musicien brésilien diplômé en pédagogie créateur de cette méthode </w:t>
      </w:r>
    </w:p>
    <w:p w14:paraId="6F2E87E0" w14:textId="1C67E78D" w:rsidR="007F0DF2" w:rsidRDefault="0084587E" w:rsidP="007F0DF2">
      <w:pPr>
        <w:pStyle w:val="Paragraphedeliste"/>
        <w:numPr>
          <w:ilvl w:val="0"/>
          <w:numId w:val="7"/>
        </w:numPr>
        <w:spacing w:before="240"/>
      </w:pPr>
      <w:r>
        <w:rPr>
          <w:noProof/>
        </w:rPr>
        <w:drawing>
          <wp:anchor distT="0" distB="0" distL="114300" distR="114300" simplePos="0" relativeHeight="251671552" behindDoc="0" locked="0" layoutInCell="1" allowOverlap="1" wp14:anchorId="2519A7FD" wp14:editId="1AD1D98E">
            <wp:simplePos x="0" y="0"/>
            <wp:positionH relativeFrom="column">
              <wp:posOffset>-284760</wp:posOffset>
            </wp:positionH>
            <wp:positionV relativeFrom="paragraph">
              <wp:posOffset>81229</wp:posOffset>
            </wp:positionV>
            <wp:extent cx="457200" cy="457200"/>
            <wp:effectExtent l="0" t="0" r="0" b="0"/>
            <wp:wrapNone/>
            <wp:docPr id="19944209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420915" name="Image 1994420915"/>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00142FF7">
        <w:t xml:space="preserve">Interview de Lucas </w:t>
      </w:r>
      <w:proofErr w:type="spellStart"/>
      <w:r w:rsidR="00142FF7">
        <w:t>Ciavatta</w:t>
      </w:r>
      <w:proofErr w:type="spellEnd"/>
      <w:r w:rsidR="00142FF7">
        <w:t> :</w:t>
      </w:r>
      <w:r w:rsidR="00D3470A">
        <w:t xml:space="preserve"> </w:t>
      </w:r>
      <w:r w:rsidR="00D3470A" w:rsidRPr="00CB015F">
        <w:rPr>
          <w:i/>
          <w:iCs/>
        </w:rPr>
        <w:t xml:space="preserve">« La méthode O </w:t>
      </w:r>
      <w:proofErr w:type="spellStart"/>
      <w:r w:rsidR="00D3470A" w:rsidRPr="00CB015F">
        <w:rPr>
          <w:i/>
          <w:iCs/>
        </w:rPr>
        <w:t>Passo</w:t>
      </w:r>
      <w:proofErr w:type="spellEnd"/>
      <w:r w:rsidR="00D3470A" w:rsidRPr="00CB015F">
        <w:rPr>
          <w:i/>
          <w:iCs/>
        </w:rPr>
        <w:t xml:space="preserve"> propose la connexion entre le corps et le  mental, entre l’individu et le groupe »</w:t>
      </w:r>
      <w:r w:rsidR="00142FF7">
        <w:t xml:space="preserve"> </w:t>
      </w:r>
      <w:hyperlink r:id="rId30" w:history="1">
        <w:r w:rsidR="00CB015F" w:rsidRPr="00C8532C">
          <w:rPr>
            <w:rStyle w:val="Lienhypertexte"/>
          </w:rPr>
          <w:t>https://edurl.fr/x7PCkNOh</w:t>
        </w:r>
      </w:hyperlink>
      <w:r w:rsidR="00CB015F">
        <w:t xml:space="preserve"> </w:t>
      </w:r>
    </w:p>
    <w:p w14:paraId="5669BEAB" w14:textId="095FC097" w:rsidR="00142FF7" w:rsidRDefault="00142FF7" w:rsidP="007F0DF2">
      <w:pPr>
        <w:pStyle w:val="Paragraphedeliste"/>
        <w:numPr>
          <w:ilvl w:val="0"/>
          <w:numId w:val="7"/>
        </w:numPr>
        <w:spacing w:before="240"/>
      </w:pPr>
      <w:r>
        <w:t xml:space="preserve">Concept de Position et Notation corporelle : </w:t>
      </w:r>
      <w:hyperlink r:id="rId31" w:history="1">
        <w:r w:rsidR="0084587E" w:rsidRPr="00C8532C">
          <w:rPr>
            <w:rStyle w:val="Lienhypertexte"/>
          </w:rPr>
          <w:t>https://edurl.fr/Hudy2ttB</w:t>
        </w:r>
      </w:hyperlink>
      <w:r w:rsidR="0084587E">
        <w:t xml:space="preserve"> </w:t>
      </w:r>
    </w:p>
    <w:p w14:paraId="79C1D954" w14:textId="396C166E" w:rsidR="00644E5D" w:rsidRDefault="0084587E">
      <w:r>
        <w:rPr>
          <w:noProof/>
        </w:rPr>
        <w:drawing>
          <wp:anchor distT="0" distB="0" distL="114300" distR="114300" simplePos="0" relativeHeight="251672576" behindDoc="0" locked="0" layoutInCell="1" allowOverlap="1" wp14:anchorId="78770B7E" wp14:editId="02A54EEF">
            <wp:simplePos x="0" y="0"/>
            <wp:positionH relativeFrom="column">
              <wp:posOffset>4743831</wp:posOffset>
            </wp:positionH>
            <wp:positionV relativeFrom="paragraph">
              <wp:posOffset>1625</wp:posOffset>
            </wp:positionV>
            <wp:extent cx="544982" cy="544982"/>
            <wp:effectExtent l="0" t="0" r="7620" b="7620"/>
            <wp:wrapNone/>
            <wp:docPr id="609886060"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86060" name="Image 609886060"/>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44982" cy="544982"/>
                    </a:xfrm>
                    <a:prstGeom prst="rect">
                      <a:avLst/>
                    </a:prstGeom>
                  </pic:spPr>
                </pic:pic>
              </a:graphicData>
            </a:graphic>
            <wp14:sizeRelH relativeFrom="page">
              <wp14:pctWidth>0</wp14:pctWidth>
            </wp14:sizeRelH>
            <wp14:sizeRelV relativeFrom="page">
              <wp14:pctHeight>0</wp14:pctHeight>
            </wp14:sizeRelV>
          </wp:anchor>
        </w:drawing>
      </w:r>
    </w:p>
    <w:p w14:paraId="206BB357" w14:textId="5DDF2E3B" w:rsidR="00950B1F" w:rsidRDefault="00950B1F"/>
    <w:p w14:paraId="6DFF99A3" w14:textId="57DA07B2" w:rsidR="00E53BE8" w:rsidRDefault="00E53BE8">
      <w:r>
        <w:rPr>
          <w:noProof/>
        </w:rPr>
        <mc:AlternateContent>
          <mc:Choice Requires="wps">
            <w:drawing>
              <wp:anchor distT="0" distB="0" distL="114300" distR="114300" simplePos="0" relativeHeight="251673600" behindDoc="0" locked="0" layoutInCell="1" allowOverlap="1" wp14:anchorId="62662415" wp14:editId="718550F5">
                <wp:simplePos x="0" y="0"/>
                <wp:positionH relativeFrom="column">
                  <wp:posOffset>3565169</wp:posOffset>
                </wp:positionH>
                <wp:positionV relativeFrom="paragraph">
                  <wp:posOffset>435788</wp:posOffset>
                </wp:positionV>
                <wp:extent cx="2805380" cy="310896"/>
                <wp:effectExtent l="0" t="0" r="0" b="0"/>
                <wp:wrapNone/>
                <wp:docPr id="1649631512" name="Zone de texte 17"/>
                <wp:cNvGraphicFramePr/>
                <a:graphic xmlns:a="http://schemas.openxmlformats.org/drawingml/2006/main">
                  <a:graphicData uri="http://schemas.microsoft.com/office/word/2010/wordprocessingShape">
                    <wps:wsp>
                      <wps:cNvSpPr txBox="1"/>
                      <wps:spPr>
                        <a:xfrm>
                          <a:off x="0" y="0"/>
                          <a:ext cx="2805380" cy="310896"/>
                        </a:xfrm>
                        <a:prstGeom prst="rect">
                          <a:avLst/>
                        </a:prstGeom>
                        <a:solidFill>
                          <a:schemeClr val="lt1"/>
                        </a:solidFill>
                        <a:ln w="6350">
                          <a:noFill/>
                        </a:ln>
                      </wps:spPr>
                      <wps:txbx>
                        <w:txbxContent>
                          <w:p w14:paraId="7B242386" w14:textId="16C728E6" w:rsidR="00E53BE8" w:rsidRPr="00E53BE8" w:rsidRDefault="00E53BE8">
                            <w:pPr>
                              <w:rPr>
                                <w:i/>
                                <w:iCs/>
                                <w:sz w:val="18"/>
                                <w:szCs w:val="18"/>
                              </w:rPr>
                            </w:pPr>
                            <w:r w:rsidRPr="00E53BE8">
                              <w:rPr>
                                <w:i/>
                                <w:iCs/>
                                <w:sz w:val="18"/>
                                <w:szCs w:val="18"/>
                              </w:rPr>
                              <w:t>Chrystèle GILLÉ – IA-IPR Académie de Normandie - 2025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62415" id="_x0000_t202" coordsize="21600,21600" o:spt="202" path="m,l,21600r21600,l21600,xe">
                <v:stroke joinstyle="miter"/>
                <v:path gradientshapeok="t" o:connecttype="rect"/>
              </v:shapetype>
              <v:shape id="Zone de texte 17" o:spid="_x0000_s1026" type="#_x0000_t202" style="position:absolute;margin-left:280.7pt;margin-top:34.3pt;width:220.9pt;height: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" fillcolor="white [3201]" stroked="f" strokeweight=".5pt">
                <v:textbox>
                  <w:txbxContent>
                    <w:p w14:paraId="7B242386" w14:textId="16C728E6" w:rsidR="00E53BE8" w:rsidRPr="00E53BE8" w:rsidRDefault="00E53BE8">
                      <w:pPr>
                        <w:rPr>
                          <w:i/>
                          <w:iCs/>
                          <w:sz w:val="18"/>
                          <w:szCs w:val="18"/>
                        </w:rPr>
                      </w:pPr>
                      <w:r w:rsidRPr="00E53BE8">
                        <w:rPr>
                          <w:i/>
                          <w:iCs/>
                          <w:sz w:val="18"/>
                          <w:szCs w:val="18"/>
                        </w:rPr>
                        <w:t>Chrystèle GILLÉ – IA-IPR Académie de Normandie - 2025</w:t>
                      </w:r>
                    </w:p>
                  </w:txbxContent>
                </v:textbox>
              </v:shape>
            </w:pict>
          </mc:Fallback>
        </mc:AlternateContent>
      </w:r>
    </w:p>
    <w:sectPr w:rsidR="00E53BE8" w:rsidSect="00DF3E36">
      <w:pgSz w:w="11906" w:h="16838"/>
      <w:pgMar w:top="993"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4A7C"/>
    <w:multiLevelType w:val="multilevel"/>
    <w:tmpl w:val="67AC8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55541"/>
    <w:multiLevelType w:val="hybridMultilevel"/>
    <w:tmpl w:val="89B43E5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94C2378"/>
    <w:multiLevelType w:val="hybridMultilevel"/>
    <w:tmpl w:val="B1F6C9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B0A5379"/>
    <w:multiLevelType w:val="hybridMultilevel"/>
    <w:tmpl w:val="BDC815D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4F711D"/>
    <w:multiLevelType w:val="hybridMultilevel"/>
    <w:tmpl w:val="471C5F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3953C41"/>
    <w:multiLevelType w:val="hybridMultilevel"/>
    <w:tmpl w:val="6678AA8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0F006CF"/>
    <w:multiLevelType w:val="hybridMultilevel"/>
    <w:tmpl w:val="CE54EF0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num w:numId="1" w16cid:durableId="1356809496">
    <w:abstractNumId w:val="0"/>
  </w:num>
  <w:num w:numId="2" w16cid:durableId="61830538">
    <w:abstractNumId w:val="1"/>
  </w:num>
  <w:num w:numId="3" w16cid:durableId="1877694637">
    <w:abstractNumId w:val="4"/>
  </w:num>
  <w:num w:numId="4" w16cid:durableId="663700481">
    <w:abstractNumId w:val="3"/>
  </w:num>
  <w:num w:numId="5" w16cid:durableId="1652906138">
    <w:abstractNumId w:val="5"/>
  </w:num>
  <w:num w:numId="6" w16cid:durableId="82576653">
    <w:abstractNumId w:val="6"/>
  </w:num>
  <w:num w:numId="7" w16cid:durableId="84957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A6"/>
    <w:rsid w:val="00085A1B"/>
    <w:rsid w:val="0009778E"/>
    <w:rsid w:val="000A6530"/>
    <w:rsid w:val="001002A6"/>
    <w:rsid w:val="00142FF7"/>
    <w:rsid w:val="001B17FE"/>
    <w:rsid w:val="001E4354"/>
    <w:rsid w:val="001F738C"/>
    <w:rsid w:val="00235AAE"/>
    <w:rsid w:val="002A218F"/>
    <w:rsid w:val="00313B60"/>
    <w:rsid w:val="0035739A"/>
    <w:rsid w:val="00384CDA"/>
    <w:rsid w:val="004618E6"/>
    <w:rsid w:val="00486DDD"/>
    <w:rsid w:val="00494B34"/>
    <w:rsid w:val="005C5DC1"/>
    <w:rsid w:val="00644E5D"/>
    <w:rsid w:val="006D5AB5"/>
    <w:rsid w:val="006F7E2B"/>
    <w:rsid w:val="00722C89"/>
    <w:rsid w:val="00727D79"/>
    <w:rsid w:val="007F0DF2"/>
    <w:rsid w:val="00837F24"/>
    <w:rsid w:val="0084587E"/>
    <w:rsid w:val="008D5E78"/>
    <w:rsid w:val="008F31F9"/>
    <w:rsid w:val="0091286E"/>
    <w:rsid w:val="00950B1F"/>
    <w:rsid w:val="00971FBE"/>
    <w:rsid w:val="00B320B8"/>
    <w:rsid w:val="00B3619A"/>
    <w:rsid w:val="00B644D1"/>
    <w:rsid w:val="00BD0258"/>
    <w:rsid w:val="00BF71E7"/>
    <w:rsid w:val="00CB015F"/>
    <w:rsid w:val="00CE3279"/>
    <w:rsid w:val="00CF559F"/>
    <w:rsid w:val="00D3470A"/>
    <w:rsid w:val="00DF3E36"/>
    <w:rsid w:val="00E1056C"/>
    <w:rsid w:val="00E14064"/>
    <w:rsid w:val="00E42572"/>
    <w:rsid w:val="00E53BE8"/>
    <w:rsid w:val="00F2119E"/>
    <w:rsid w:val="00FE30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13AE"/>
  <w15:chartTrackingRefBased/>
  <w15:docId w15:val="{F2C25386-C1A5-44E0-BC5F-E7836995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002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002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002A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002A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002A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002A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02A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002A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02A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YS">
    <w:name w:val="DYS"/>
    <w:uiPriority w:val="1"/>
    <w:qFormat/>
    <w:rsid w:val="0035739A"/>
    <w:rPr>
      <w:rFonts w:ascii="Arial" w:hAnsi="Arial" w:cs="Arial"/>
      <w:iCs/>
      <w:kern w:val="24"/>
      <w:sz w:val="28"/>
      <w:szCs w:val="28"/>
    </w:rPr>
  </w:style>
  <w:style w:type="character" w:customStyle="1" w:styleId="Titre1Car">
    <w:name w:val="Titre 1 Car"/>
    <w:basedOn w:val="Policepardfaut"/>
    <w:link w:val="Titre1"/>
    <w:uiPriority w:val="9"/>
    <w:rsid w:val="001002A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002A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002A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002A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002A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002A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02A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02A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02A6"/>
    <w:rPr>
      <w:rFonts w:eastAsiaTheme="majorEastAsia" w:cstheme="majorBidi"/>
      <w:color w:val="272727" w:themeColor="text1" w:themeTint="D8"/>
    </w:rPr>
  </w:style>
  <w:style w:type="paragraph" w:styleId="Titre">
    <w:name w:val="Title"/>
    <w:basedOn w:val="Normal"/>
    <w:next w:val="Normal"/>
    <w:link w:val="TitreCar"/>
    <w:uiPriority w:val="10"/>
    <w:qFormat/>
    <w:rsid w:val="00100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02A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02A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02A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02A6"/>
    <w:pPr>
      <w:spacing w:before="160"/>
      <w:jc w:val="center"/>
    </w:pPr>
    <w:rPr>
      <w:i/>
      <w:iCs/>
      <w:color w:val="404040" w:themeColor="text1" w:themeTint="BF"/>
    </w:rPr>
  </w:style>
  <w:style w:type="character" w:customStyle="1" w:styleId="CitationCar">
    <w:name w:val="Citation Car"/>
    <w:basedOn w:val="Policepardfaut"/>
    <w:link w:val="Citation"/>
    <w:uiPriority w:val="29"/>
    <w:rsid w:val="001002A6"/>
    <w:rPr>
      <w:i/>
      <w:iCs/>
      <w:color w:val="404040" w:themeColor="text1" w:themeTint="BF"/>
    </w:rPr>
  </w:style>
  <w:style w:type="paragraph" w:styleId="Paragraphedeliste">
    <w:name w:val="List Paragraph"/>
    <w:basedOn w:val="Normal"/>
    <w:uiPriority w:val="34"/>
    <w:qFormat/>
    <w:rsid w:val="001002A6"/>
    <w:pPr>
      <w:ind w:left="720"/>
      <w:contextualSpacing/>
    </w:pPr>
  </w:style>
  <w:style w:type="character" w:styleId="Accentuationintense">
    <w:name w:val="Intense Emphasis"/>
    <w:basedOn w:val="Policepardfaut"/>
    <w:uiPriority w:val="21"/>
    <w:qFormat/>
    <w:rsid w:val="001002A6"/>
    <w:rPr>
      <w:i/>
      <w:iCs/>
      <w:color w:val="2F5496" w:themeColor="accent1" w:themeShade="BF"/>
    </w:rPr>
  </w:style>
  <w:style w:type="paragraph" w:styleId="Citationintense">
    <w:name w:val="Intense Quote"/>
    <w:basedOn w:val="Normal"/>
    <w:next w:val="Normal"/>
    <w:link w:val="CitationintenseCar"/>
    <w:uiPriority w:val="30"/>
    <w:qFormat/>
    <w:rsid w:val="001002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002A6"/>
    <w:rPr>
      <w:i/>
      <w:iCs/>
      <w:color w:val="2F5496" w:themeColor="accent1" w:themeShade="BF"/>
    </w:rPr>
  </w:style>
  <w:style w:type="character" w:styleId="Rfrenceintense">
    <w:name w:val="Intense Reference"/>
    <w:basedOn w:val="Policepardfaut"/>
    <w:uiPriority w:val="32"/>
    <w:qFormat/>
    <w:rsid w:val="001002A6"/>
    <w:rPr>
      <w:b/>
      <w:bCs/>
      <w:smallCaps/>
      <w:color w:val="2F5496" w:themeColor="accent1" w:themeShade="BF"/>
      <w:spacing w:val="5"/>
    </w:rPr>
  </w:style>
  <w:style w:type="character" w:styleId="Lienhypertexte">
    <w:name w:val="Hyperlink"/>
    <w:basedOn w:val="Policepardfaut"/>
    <w:uiPriority w:val="99"/>
    <w:unhideWhenUsed/>
    <w:rsid w:val="001002A6"/>
    <w:rPr>
      <w:color w:val="0563C1" w:themeColor="hyperlink"/>
      <w:u w:val="single"/>
    </w:rPr>
  </w:style>
  <w:style w:type="character" w:styleId="Mentionnonrsolue">
    <w:name w:val="Unresolved Mention"/>
    <w:basedOn w:val="Policepardfaut"/>
    <w:uiPriority w:val="99"/>
    <w:semiHidden/>
    <w:unhideWhenUsed/>
    <w:rsid w:val="001002A6"/>
    <w:rPr>
      <w:color w:val="605E5C"/>
      <w:shd w:val="clear" w:color="auto" w:fill="E1DFDD"/>
    </w:rPr>
  </w:style>
  <w:style w:type="character" w:styleId="Lienhypertextesuivivisit">
    <w:name w:val="FollowedHyperlink"/>
    <w:basedOn w:val="Policepardfaut"/>
    <w:uiPriority w:val="99"/>
    <w:semiHidden/>
    <w:unhideWhenUsed/>
    <w:rsid w:val="002A218F"/>
    <w:rPr>
      <w:color w:val="954F72" w:themeColor="followedHyperlink"/>
      <w:u w:val="single"/>
    </w:rPr>
  </w:style>
  <w:style w:type="paragraph" w:customStyle="1" w:styleId="whitespace-normal">
    <w:name w:val="whitespace-normal"/>
    <w:basedOn w:val="Normal"/>
    <w:rsid w:val="00727D7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727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yperlink" Target="https://edurl.fr/p6t2sLrr" TargetMode="External"/><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sensoridys.fr/2019/07/15/le-6eme-sens-du-musicien-la-proprioception/" TargetMode="External"/><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airedu.fr/media/video/conference/3-neurosciences-musique-comment-musique-modifie-notre-cerveau/" TargetMode="External"/><Relationship Id="rId20" Type="http://schemas.openxmlformats.org/officeDocument/2006/relationships/hyperlink" Target="https://education-musicale.ac-normandie.fr/Donner-corps-a-la-musique" TargetMode="External"/><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yperlink" Target="https://larevue.conservatoiredeparis.fr/index.php?id=882" TargetMode="Externa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image" Target="media/image15.png"/><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hyperlink" Target="https://edurl.fr/wQ7t2Z3T" TargetMode="External"/><Relationship Id="rId10" Type="http://schemas.openxmlformats.org/officeDocument/2006/relationships/hyperlink" Target="http://troublesneurovisuels.unblog.fr/2017/10/22/danse-musique-cerveau-proprioception-et-dyslexie/" TargetMode="External"/><Relationship Id="rId19" Type="http://schemas.openxmlformats.org/officeDocument/2006/relationships/image" Target="media/image9.jpeg"/><Relationship Id="rId31" Type="http://schemas.openxmlformats.org/officeDocument/2006/relationships/hyperlink" Target="https://edurl.fr/Hudy2ttB"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presse.inserm.fr/le-cerveau-au-rythme-du-groove-ou-pourquoi-la-musique-nous-donne-t-elle-envie-de-danser/68138/" TargetMode="External"/><Relationship Id="rId22" Type="http://schemas.openxmlformats.org/officeDocument/2006/relationships/hyperlink" Target="https://www.radiofrance.fr/francemusique/vivre-ressentir-comprendre-l-enseignement-musical-selon-la-rythmique-dalcroze-2933825" TargetMode="External"/><Relationship Id="rId27" Type="http://schemas.openxmlformats.org/officeDocument/2006/relationships/hyperlink" Target="https://edurl.fr/f6yD1LYB" TargetMode="External"/><Relationship Id="rId30" Type="http://schemas.openxmlformats.org/officeDocument/2006/relationships/hyperlink" Target="https://edurl.fr/x7PCkNOh" TargetMode="External"/><Relationship Id="rId8" Type="http://schemas.openxmlformats.org/officeDocument/2006/relationships/hyperlink" Target="https://hal.sorbonne-universite.fr/hal-04138381v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4908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Chrystèle GILLE</dc:creator>
  <cp:keywords/>
  <dc:description/>
  <cp:lastModifiedBy>Chrystèle GILLE</cp:lastModifiedBy>
  <cp:revision>14</cp:revision>
  <dcterms:created xsi:type="dcterms:W3CDTF">2025-10-02T09:59:00Z</dcterms:created>
  <dcterms:modified xsi:type="dcterms:W3CDTF">2025-10-25T08:20:00Z</dcterms:modified>
</cp:coreProperties>
</file>